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0C" w:rsidRPr="00D6370C" w:rsidRDefault="00D6370C" w:rsidP="00D637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70C">
        <w:rPr>
          <w:rFonts w:ascii="Times New Roman" w:hAnsi="Times New Roman" w:cs="Times New Roman"/>
          <w:b/>
          <w:sz w:val="24"/>
          <w:szCs w:val="24"/>
        </w:rPr>
        <w:t>Русский язык.11 класс</w:t>
      </w:r>
      <w:bookmarkStart w:id="0" w:name="_GoBack"/>
      <w:bookmarkEnd w:id="0"/>
    </w:p>
    <w:p w:rsidR="00D6370C" w:rsidRPr="00D6370C" w:rsidRDefault="00D6370C" w:rsidP="00D63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0C">
        <w:rPr>
          <w:rFonts w:ascii="Times New Roman" w:hAnsi="Times New Roman" w:cs="Times New Roman"/>
          <w:sz w:val="24"/>
          <w:szCs w:val="24"/>
        </w:rPr>
        <w:t>Количество часов – 34</w:t>
      </w:r>
    </w:p>
    <w:p w:rsidR="00D6370C" w:rsidRPr="00D6370C" w:rsidRDefault="00D6370C" w:rsidP="00D63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0C">
        <w:rPr>
          <w:rFonts w:ascii="Times New Roman" w:hAnsi="Times New Roman" w:cs="Times New Roman"/>
          <w:sz w:val="24"/>
          <w:szCs w:val="24"/>
        </w:rPr>
        <w:t>Составитель Е.Л. Лоншакова</w:t>
      </w:r>
    </w:p>
    <w:p w:rsidR="00D6370C" w:rsidRPr="00D6370C" w:rsidRDefault="00D6370C" w:rsidP="00D6370C">
      <w:pPr>
        <w:pStyle w:val="a4"/>
        <w:widowControl w:val="0"/>
        <w:spacing w:after="0"/>
        <w:ind w:firstLine="567"/>
        <w:jc w:val="both"/>
      </w:pPr>
      <w:r w:rsidRPr="00D6370C">
        <w:t xml:space="preserve">Цель изучения: Курс русского языка в </w:t>
      </w:r>
      <w:r w:rsidRPr="00D6370C">
        <w:rPr>
          <w:lang w:val="en-US"/>
        </w:rPr>
        <w:t>XI</w:t>
      </w:r>
      <w:r w:rsidRPr="00D6370C">
        <w:t xml:space="preserve"> классе направлен на достижение следующих </w:t>
      </w:r>
      <w:r w:rsidRPr="00D6370C">
        <w:rPr>
          <w:b/>
        </w:rPr>
        <w:t>целей</w:t>
      </w:r>
      <w:r w:rsidRPr="00D6370C">
        <w:t>:</w:t>
      </w:r>
    </w:p>
    <w:p w:rsidR="00D6370C" w:rsidRPr="00D6370C" w:rsidRDefault="00D6370C" w:rsidP="00D6370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0C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D6370C">
        <w:rPr>
          <w:rFonts w:ascii="Times New Roman" w:hAnsi="Times New Roman" w:cs="Times New Roman"/>
          <w:sz w:val="24"/>
          <w:szCs w:val="24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D6370C" w:rsidRPr="00D6370C" w:rsidRDefault="00D6370C" w:rsidP="00D6370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0C">
        <w:rPr>
          <w:rFonts w:ascii="Times New Roman" w:hAnsi="Times New Roman" w:cs="Times New Roman"/>
          <w:b/>
          <w:sz w:val="24"/>
          <w:szCs w:val="24"/>
        </w:rPr>
        <w:t>дальнейшее развитие и совершенствование</w:t>
      </w:r>
      <w:r w:rsidRPr="00D6370C">
        <w:rPr>
          <w:rFonts w:ascii="Times New Roman" w:hAnsi="Times New Roman" w:cs="Times New Roman"/>
          <w:sz w:val="24"/>
          <w:szCs w:val="24"/>
        </w:rPr>
        <w:t xml:space="preserve"> способности и готовности к речевому взаимодействию и социальной адаптации; </w:t>
      </w:r>
    </w:p>
    <w:p w:rsidR="00D6370C" w:rsidRPr="00D6370C" w:rsidRDefault="00D6370C" w:rsidP="00D6370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0C">
        <w:rPr>
          <w:rFonts w:ascii="Times New Roman" w:hAnsi="Times New Roman" w:cs="Times New Roman"/>
          <w:sz w:val="24"/>
          <w:szCs w:val="24"/>
        </w:rPr>
        <w:t xml:space="preserve">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D6370C" w:rsidRPr="00D6370C" w:rsidRDefault="00D6370C" w:rsidP="00D6370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0C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D6370C">
        <w:rPr>
          <w:rFonts w:ascii="Times New Roman" w:hAnsi="Times New Roman" w:cs="Times New Roman"/>
          <w:sz w:val="24"/>
          <w:szCs w:val="24"/>
        </w:rPr>
        <w:t xml:space="preserve"> </w:t>
      </w:r>
      <w:r w:rsidRPr="00D6370C">
        <w:rPr>
          <w:rFonts w:ascii="Times New Roman" w:hAnsi="Times New Roman" w:cs="Times New Roman"/>
          <w:b/>
          <w:sz w:val="24"/>
          <w:szCs w:val="24"/>
        </w:rPr>
        <w:t>знаний</w:t>
      </w:r>
      <w:r w:rsidRPr="00D6370C">
        <w:rPr>
          <w:rFonts w:ascii="Times New Roman" w:hAnsi="Times New Roman" w:cs="Times New Roman"/>
          <w:sz w:val="24"/>
          <w:szCs w:val="24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D6370C" w:rsidRPr="00D6370C" w:rsidRDefault="00D6370C" w:rsidP="00D6370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0C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D6370C">
        <w:rPr>
          <w:rFonts w:ascii="Times New Roman" w:hAnsi="Times New Roman" w:cs="Times New Roman"/>
          <w:sz w:val="24"/>
          <w:szCs w:val="24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D6370C" w:rsidRPr="00D6370C" w:rsidRDefault="00D6370C" w:rsidP="00D6370C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D6370C">
        <w:rPr>
          <w:b/>
        </w:rPr>
        <w:t>применение</w:t>
      </w:r>
      <w:r w:rsidRPr="00D6370C"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  <w:r w:rsidRPr="00D6370C">
        <w:rPr>
          <w:color w:val="000000"/>
        </w:rPr>
        <w:t xml:space="preserve"> </w:t>
      </w:r>
    </w:p>
    <w:p w:rsidR="00D6370C" w:rsidRPr="00D6370C" w:rsidRDefault="00D6370C" w:rsidP="00D6370C">
      <w:pPr>
        <w:pStyle w:val="a3"/>
        <w:spacing w:before="0" w:beforeAutospacing="0" w:after="0" w:afterAutospacing="0"/>
        <w:jc w:val="both"/>
        <w:rPr>
          <w:color w:val="000000"/>
        </w:rPr>
      </w:pPr>
      <w:r w:rsidRPr="00D6370C">
        <w:rPr>
          <w:b/>
          <w:bCs/>
          <w:color w:val="000000"/>
        </w:rPr>
        <w:t>Структура курса:</w:t>
      </w:r>
    </w:p>
    <w:p w:rsidR="00D6370C" w:rsidRPr="00D6370C" w:rsidRDefault="00D6370C" w:rsidP="00D6370C">
      <w:pPr>
        <w:pStyle w:val="a3"/>
        <w:spacing w:before="0" w:beforeAutospacing="0" w:after="0" w:afterAutospacing="0"/>
        <w:jc w:val="both"/>
        <w:rPr>
          <w:color w:val="000000"/>
        </w:rPr>
      </w:pPr>
      <w:r w:rsidRPr="00D6370C">
        <w:rPr>
          <w:color w:val="000000"/>
        </w:rPr>
        <w:t>Сферы и ситуации речевого общения. Компоненты речевой ситуации.</w:t>
      </w:r>
    </w:p>
    <w:p w:rsidR="00D6370C" w:rsidRPr="00D6370C" w:rsidRDefault="00D6370C" w:rsidP="00D6370C">
      <w:pPr>
        <w:pStyle w:val="a3"/>
        <w:spacing w:before="0" w:beforeAutospacing="0" w:after="0" w:afterAutospacing="0"/>
        <w:jc w:val="both"/>
        <w:rPr>
          <w:color w:val="000000"/>
        </w:rPr>
      </w:pPr>
      <w:r w:rsidRPr="00D6370C">
        <w:rPr>
          <w:color w:val="000000"/>
        </w:rPr>
        <w:t xml:space="preserve">Оценка коммуникативных качеств и эффективности речи </w:t>
      </w:r>
    </w:p>
    <w:p w:rsidR="00D6370C" w:rsidRPr="00D6370C" w:rsidRDefault="00D6370C" w:rsidP="00D6370C">
      <w:pPr>
        <w:pStyle w:val="a3"/>
        <w:spacing w:before="0" w:beforeAutospacing="0" w:after="0" w:afterAutospacing="0"/>
        <w:jc w:val="both"/>
        <w:rPr>
          <w:color w:val="000000"/>
        </w:rPr>
      </w:pPr>
      <w:r w:rsidRPr="00D6370C">
        <w:rPr>
          <w:color w:val="000000"/>
        </w:rPr>
        <w:t>Развитие навыков монологической и диалогической речи.</w:t>
      </w:r>
    </w:p>
    <w:p w:rsidR="00D6370C" w:rsidRPr="00D6370C" w:rsidRDefault="00D6370C" w:rsidP="00D6370C">
      <w:pPr>
        <w:pStyle w:val="a3"/>
        <w:spacing w:before="0" w:beforeAutospacing="0" w:after="0" w:afterAutospacing="0"/>
        <w:jc w:val="both"/>
        <w:rPr>
          <w:color w:val="000000"/>
        </w:rPr>
      </w:pPr>
      <w:r w:rsidRPr="00D6370C">
        <w:rPr>
          <w:color w:val="000000"/>
        </w:rPr>
        <w:t>Использование различных видов чтения в зависимости от коммуникативной задачи и характера текста.</w:t>
      </w:r>
    </w:p>
    <w:p w:rsidR="00D6370C" w:rsidRPr="00D6370C" w:rsidRDefault="00D6370C" w:rsidP="00D6370C">
      <w:pPr>
        <w:pStyle w:val="a3"/>
        <w:spacing w:before="0" w:beforeAutospacing="0" w:after="0" w:afterAutospacing="0"/>
        <w:jc w:val="both"/>
        <w:rPr>
          <w:color w:val="000000"/>
        </w:rPr>
      </w:pPr>
      <w:r w:rsidRPr="00D6370C">
        <w:rPr>
          <w:color w:val="000000"/>
        </w:rPr>
        <w:t>Информационная переработка текста.</w:t>
      </w:r>
    </w:p>
    <w:p w:rsidR="00D6370C" w:rsidRPr="00D6370C" w:rsidRDefault="00D6370C" w:rsidP="00D6370C">
      <w:pPr>
        <w:pStyle w:val="a3"/>
        <w:spacing w:before="0" w:beforeAutospacing="0" w:after="0" w:afterAutospacing="0"/>
        <w:jc w:val="both"/>
        <w:rPr>
          <w:color w:val="000000"/>
        </w:rPr>
      </w:pPr>
      <w:r w:rsidRPr="00D6370C">
        <w:rPr>
          <w:color w:val="000000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D6370C" w:rsidRPr="00D6370C" w:rsidRDefault="00D6370C" w:rsidP="00D6370C">
      <w:pPr>
        <w:pStyle w:val="a3"/>
        <w:spacing w:before="0" w:beforeAutospacing="0" w:after="0" w:afterAutospacing="0"/>
        <w:jc w:val="both"/>
        <w:rPr>
          <w:color w:val="000000"/>
        </w:rPr>
      </w:pPr>
      <w:r w:rsidRPr="00D6370C">
        <w:rPr>
          <w:color w:val="000000"/>
        </w:rPr>
        <w:t>Учебно-научный, деловой, публицистический стили, разговорная речь, язык художественной литературы. Их особенности.</w:t>
      </w:r>
    </w:p>
    <w:p w:rsidR="00D6370C" w:rsidRPr="00D6370C" w:rsidRDefault="00D6370C" w:rsidP="00D6370C">
      <w:pPr>
        <w:pStyle w:val="a3"/>
        <w:spacing w:before="0" w:beforeAutospacing="0" w:after="0" w:afterAutospacing="0"/>
        <w:jc w:val="both"/>
        <w:rPr>
          <w:color w:val="000000"/>
        </w:rPr>
      </w:pPr>
      <w:r w:rsidRPr="00D6370C">
        <w:rPr>
          <w:color w:val="000000"/>
        </w:rPr>
        <w:t>Культура учебно-научного и делового общения (устная и письменная формы). Написание доклада, реферата, тезисов, рецензии. Составление деловых документов различных жанров (расписки, доверенности, резюме).</w:t>
      </w:r>
    </w:p>
    <w:p w:rsidR="00D6370C" w:rsidRPr="00D6370C" w:rsidRDefault="00D6370C" w:rsidP="00D6370C">
      <w:pPr>
        <w:pStyle w:val="a3"/>
        <w:spacing w:before="0" w:beforeAutospacing="0" w:after="0" w:afterAutospacing="0"/>
        <w:jc w:val="both"/>
        <w:rPr>
          <w:color w:val="000000"/>
        </w:rPr>
      </w:pPr>
      <w:r w:rsidRPr="00D6370C">
        <w:rPr>
          <w:color w:val="000000"/>
        </w:rPr>
        <w:t>Культура публичной речи</w:t>
      </w:r>
      <w:proofErr w:type="gramStart"/>
      <w:r w:rsidRPr="00D6370C">
        <w:rPr>
          <w:color w:val="000000"/>
        </w:rPr>
        <w:t xml:space="preserve"> .</w:t>
      </w:r>
      <w:proofErr w:type="gramEnd"/>
    </w:p>
    <w:p w:rsidR="00D6370C" w:rsidRPr="00D6370C" w:rsidRDefault="00D6370C" w:rsidP="00D6370C">
      <w:pPr>
        <w:pStyle w:val="a3"/>
        <w:spacing w:before="0" w:beforeAutospacing="0" w:after="0" w:afterAutospacing="0"/>
        <w:jc w:val="both"/>
        <w:rPr>
          <w:color w:val="000000"/>
        </w:rPr>
      </w:pPr>
      <w:r w:rsidRPr="00D6370C">
        <w:rPr>
          <w:color w:val="000000"/>
        </w:rPr>
        <w:t>Культура разговорной речи.</w:t>
      </w:r>
    </w:p>
    <w:p w:rsidR="00D6370C" w:rsidRPr="00D6370C" w:rsidRDefault="00D6370C" w:rsidP="00D6370C">
      <w:pPr>
        <w:pStyle w:val="a3"/>
        <w:spacing w:before="0" w:beforeAutospacing="0" w:after="0" w:afterAutospacing="0"/>
        <w:jc w:val="both"/>
        <w:rPr>
          <w:color w:val="000000"/>
        </w:rPr>
      </w:pPr>
      <w:r w:rsidRPr="00D6370C">
        <w:rPr>
          <w:b/>
          <w:bCs/>
          <w:color w:val="000000"/>
        </w:rPr>
        <w:t>Содержание, обеспечивающее формирование языковой и лингвистической (языковедческой) компетенций</w:t>
      </w:r>
    </w:p>
    <w:p w:rsidR="00D6370C" w:rsidRPr="00D6370C" w:rsidRDefault="00D6370C" w:rsidP="00D6370C">
      <w:pPr>
        <w:pStyle w:val="a3"/>
        <w:spacing w:before="0" w:beforeAutospacing="0" w:after="0" w:afterAutospacing="0"/>
        <w:jc w:val="both"/>
        <w:rPr>
          <w:color w:val="000000"/>
        </w:rPr>
      </w:pPr>
      <w:r w:rsidRPr="00D6370C">
        <w:rPr>
          <w:color w:val="000000"/>
        </w:rPr>
        <w:t>Русский язык в современном мире.</w:t>
      </w:r>
    </w:p>
    <w:p w:rsidR="00D6370C" w:rsidRPr="00D6370C" w:rsidRDefault="00D6370C" w:rsidP="00D6370C">
      <w:pPr>
        <w:pStyle w:val="a3"/>
        <w:spacing w:before="0" w:beforeAutospacing="0" w:after="0" w:afterAutospacing="0"/>
        <w:jc w:val="both"/>
        <w:rPr>
          <w:color w:val="000000"/>
        </w:rPr>
      </w:pPr>
      <w:r w:rsidRPr="00D6370C">
        <w:rPr>
          <w:color w:val="000000"/>
        </w:rPr>
        <w:t>Формы существования русского национального языка (литературный язык, просторечие, народные говоры, профессиональные разновидности, жаргон, арго).</w:t>
      </w:r>
    </w:p>
    <w:p w:rsidR="00D6370C" w:rsidRPr="00D6370C" w:rsidRDefault="00D6370C" w:rsidP="00D6370C">
      <w:pPr>
        <w:pStyle w:val="a3"/>
        <w:spacing w:before="0" w:beforeAutospacing="0" w:after="0" w:afterAutospacing="0"/>
        <w:jc w:val="both"/>
        <w:rPr>
          <w:color w:val="000000"/>
        </w:rPr>
      </w:pPr>
      <w:r w:rsidRPr="00D6370C">
        <w:rPr>
          <w:color w:val="000000"/>
        </w:rPr>
        <w:t>Нормы литературного языка, их соблюдение в речевой практике.</w:t>
      </w:r>
    </w:p>
    <w:p w:rsidR="00D6370C" w:rsidRPr="00D6370C" w:rsidRDefault="00D6370C" w:rsidP="00D6370C">
      <w:pPr>
        <w:pStyle w:val="a3"/>
        <w:spacing w:before="0" w:beforeAutospacing="0" w:after="0" w:afterAutospacing="0"/>
        <w:jc w:val="both"/>
        <w:rPr>
          <w:color w:val="000000"/>
        </w:rPr>
      </w:pPr>
      <w:r w:rsidRPr="00D6370C">
        <w:rPr>
          <w:color w:val="000000"/>
        </w:rPr>
        <w:t>Литературный язык и язык художественной литературы</w:t>
      </w:r>
      <w:proofErr w:type="gramStart"/>
      <w:r w:rsidRPr="00D6370C">
        <w:rPr>
          <w:color w:val="000000"/>
        </w:rPr>
        <w:t xml:space="preserve"> .</w:t>
      </w:r>
      <w:proofErr w:type="gramEnd"/>
    </w:p>
    <w:p w:rsidR="00D6370C" w:rsidRPr="00D6370C" w:rsidRDefault="00D6370C" w:rsidP="00D6370C">
      <w:pPr>
        <w:pStyle w:val="a3"/>
        <w:spacing w:before="0" w:beforeAutospacing="0" w:after="0" w:afterAutospacing="0"/>
        <w:jc w:val="both"/>
        <w:rPr>
          <w:color w:val="000000"/>
        </w:rPr>
      </w:pPr>
      <w:r w:rsidRPr="00D6370C">
        <w:rPr>
          <w:color w:val="000000"/>
        </w:rPr>
        <w:t>Взаимосвязь различных единиц и уровней языка.</w:t>
      </w:r>
    </w:p>
    <w:p w:rsidR="00D6370C" w:rsidRPr="00D6370C" w:rsidRDefault="00D6370C" w:rsidP="00D6370C">
      <w:pPr>
        <w:pStyle w:val="a3"/>
        <w:spacing w:before="0" w:beforeAutospacing="0" w:after="0" w:afterAutospacing="0"/>
        <w:jc w:val="both"/>
        <w:rPr>
          <w:color w:val="000000"/>
        </w:rPr>
      </w:pPr>
      <w:r w:rsidRPr="00D6370C">
        <w:rPr>
          <w:color w:val="000000"/>
        </w:rPr>
        <w:t>Синонимия в системе русского языка.</w:t>
      </w:r>
    </w:p>
    <w:p w:rsidR="00D6370C" w:rsidRPr="00D6370C" w:rsidRDefault="00D6370C" w:rsidP="00D6370C">
      <w:pPr>
        <w:pStyle w:val="a3"/>
        <w:spacing w:before="0" w:beforeAutospacing="0" w:after="0" w:afterAutospacing="0"/>
        <w:jc w:val="both"/>
        <w:rPr>
          <w:color w:val="000000"/>
        </w:rPr>
      </w:pPr>
      <w:r w:rsidRPr="00D6370C">
        <w:rPr>
          <w:color w:val="000000"/>
        </w:rPr>
        <w:t>Словари русского языка и лингвистические справочники; их использование.</w:t>
      </w:r>
    </w:p>
    <w:p w:rsidR="00D6370C" w:rsidRPr="00D6370C" w:rsidRDefault="00D6370C" w:rsidP="00D6370C">
      <w:pPr>
        <w:pStyle w:val="a3"/>
        <w:spacing w:before="0" w:beforeAutospacing="0" w:after="0" w:afterAutospacing="0"/>
        <w:jc w:val="both"/>
        <w:rPr>
          <w:color w:val="000000"/>
        </w:rPr>
      </w:pPr>
      <w:r w:rsidRPr="00D6370C">
        <w:rPr>
          <w:color w:val="000000"/>
        </w:rPr>
        <w:t>Совершенствование орфографических и пунктуационных умений и навыков.</w:t>
      </w:r>
    </w:p>
    <w:p w:rsidR="00D6370C" w:rsidRPr="00D6370C" w:rsidRDefault="00D6370C" w:rsidP="00D6370C">
      <w:pPr>
        <w:pStyle w:val="a3"/>
        <w:spacing w:before="0" w:beforeAutospacing="0" w:after="0" w:afterAutospacing="0"/>
        <w:jc w:val="both"/>
        <w:rPr>
          <w:color w:val="000000"/>
        </w:rPr>
      </w:pPr>
      <w:r w:rsidRPr="00D6370C">
        <w:rPr>
          <w:color w:val="000000"/>
        </w:rPr>
        <w:t>Лингвистический анализ текстов различных функциональных разновидностей языка.</w:t>
      </w:r>
    </w:p>
    <w:p w:rsidR="00D6370C" w:rsidRPr="00D6370C" w:rsidRDefault="00D6370C" w:rsidP="00D6370C">
      <w:pPr>
        <w:pStyle w:val="a3"/>
        <w:spacing w:before="0" w:beforeAutospacing="0" w:after="0" w:afterAutospacing="0"/>
        <w:jc w:val="both"/>
        <w:rPr>
          <w:color w:val="000000"/>
        </w:rPr>
      </w:pPr>
      <w:r w:rsidRPr="00D6370C">
        <w:rPr>
          <w:b/>
          <w:bCs/>
          <w:color w:val="000000"/>
        </w:rPr>
        <w:t xml:space="preserve">Содержание, обеспечивающее формирование </w:t>
      </w:r>
      <w:proofErr w:type="spellStart"/>
      <w:r w:rsidRPr="00D6370C">
        <w:rPr>
          <w:b/>
          <w:bCs/>
          <w:color w:val="000000"/>
        </w:rPr>
        <w:t>культуроведческой</w:t>
      </w:r>
      <w:proofErr w:type="spellEnd"/>
      <w:r w:rsidRPr="00D6370C">
        <w:rPr>
          <w:b/>
          <w:bCs/>
          <w:color w:val="000000"/>
        </w:rPr>
        <w:t xml:space="preserve"> компетенции</w:t>
      </w:r>
    </w:p>
    <w:p w:rsidR="00D6370C" w:rsidRPr="00D6370C" w:rsidRDefault="00D6370C" w:rsidP="00D6370C">
      <w:pPr>
        <w:pStyle w:val="a3"/>
        <w:spacing w:before="0" w:beforeAutospacing="0" w:after="0" w:afterAutospacing="0"/>
        <w:jc w:val="both"/>
        <w:rPr>
          <w:color w:val="000000"/>
        </w:rPr>
      </w:pPr>
      <w:r w:rsidRPr="00D6370C">
        <w:rPr>
          <w:color w:val="000000"/>
        </w:rPr>
        <w:lastRenderedPageBreak/>
        <w:t>Взаимосвязь языка и культуры.</w:t>
      </w:r>
    </w:p>
    <w:p w:rsidR="00D6370C" w:rsidRPr="00D6370C" w:rsidRDefault="00D6370C" w:rsidP="00D6370C">
      <w:pPr>
        <w:pStyle w:val="a3"/>
        <w:spacing w:before="0" w:beforeAutospacing="0" w:after="0" w:afterAutospacing="0"/>
        <w:jc w:val="both"/>
        <w:rPr>
          <w:color w:val="000000"/>
        </w:rPr>
      </w:pPr>
      <w:r w:rsidRPr="00D6370C">
        <w:rPr>
          <w:color w:val="000000"/>
        </w:rPr>
        <w:t>Отражение в русском языке материальной и духовной культуры русского и других народов.</w:t>
      </w:r>
    </w:p>
    <w:p w:rsidR="00D6370C" w:rsidRPr="00D6370C" w:rsidRDefault="00D6370C" w:rsidP="00D6370C">
      <w:pPr>
        <w:pStyle w:val="a3"/>
        <w:spacing w:before="0" w:beforeAutospacing="0" w:after="0" w:afterAutospacing="0"/>
        <w:jc w:val="both"/>
        <w:rPr>
          <w:color w:val="000000"/>
        </w:rPr>
      </w:pPr>
      <w:r w:rsidRPr="00D6370C">
        <w:rPr>
          <w:color w:val="000000"/>
        </w:rPr>
        <w:t>Взаимообогащение языков как результат взаимодействия национальных культур.</w:t>
      </w:r>
    </w:p>
    <w:p w:rsidR="00D6370C" w:rsidRPr="00D6370C" w:rsidRDefault="00D6370C" w:rsidP="00D6370C">
      <w:pPr>
        <w:pStyle w:val="a3"/>
        <w:spacing w:before="0" w:beforeAutospacing="0" w:after="0" w:afterAutospacing="0"/>
        <w:jc w:val="both"/>
        <w:rPr>
          <w:color w:val="000000"/>
        </w:rPr>
      </w:pPr>
      <w:r w:rsidRPr="00D6370C">
        <w:rPr>
          <w:color w:val="000000"/>
        </w:rPr>
        <w:t>Соблюдение норм речевого поведения в различных сферах общения.</w:t>
      </w:r>
    </w:p>
    <w:p w:rsidR="00D6370C" w:rsidRDefault="00D6370C" w:rsidP="00D6370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022F0" w:rsidRDefault="000022F0" w:rsidP="00D6370C">
      <w:pPr>
        <w:spacing w:after="0" w:line="240" w:lineRule="auto"/>
        <w:jc w:val="both"/>
      </w:pPr>
    </w:p>
    <w:sectPr w:rsidR="00002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C7F1F"/>
    <w:multiLevelType w:val="hybridMultilevel"/>
    <w:tmpl w:val="48E4E83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0C"/>
    <w:rsid w:val="000022F0"/>
    <w:rsid w:val="00D6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7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D637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D637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7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D637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D637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2013-12-11T18:28:00Z</dcterms:created>
  <dcterms:modified xsi:type="dcterms:W3CDTF">2013-12-11T18:29:00Z</dcterms:modified>
</cp:coreProperties>
</file>